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4B4" w:rsidRDefault="007A19B4" w:rsidP="007A19B4">
      <w:pPr>
        <w:jc w:val="center"/>
        <w:rPr>
          <w:b/>
          <w:sz w:val="32"/>
        </w:rPr>
      </w:pPr>
      <w:r>
        <w:rPr>
          <w:b/>
          <w:sz w:val="32"/>
        </w:rPr>
        <w:t>ORGANIZZAZIONE DEL CANTIERE</w:t>
      </w:r>
    </w:p>
    <w:p w:rsidR="007A19B4" w:rsidRPr="007A19B4" w:rsidRDefault="007A19B4" w:rsidP="007A19B4">
      <w:pPr>
        <w:jc w:val="center"/>
        <w:rPr>
          <w:b/>
          <w:sz w:val="28"/>
        </w:rPr>
      </w:pPr>
      <w:r w:rsidRPr="007A19B4">
        <w:rPr>
          <w:b/>
          <w:sz w:val="28"/>
        </w:rPr>
        <w:t xml:space="preserve">dall'Allegato XV, punto 2.2.2 del </w:t>
      </w:r>
      <w:proofErr w:type="spellStart"/>
      <w:r w:rsidRPr="007A19B4">
        <w:rPr>
          <w:b/>
          <w:sz w:val="28"/>
        </w:rPr>
        <w:t>D.Lgs.</w:t>
      </w:r>
      <w:proofErr w:type="spellEnd"/>
      <w:r w:rsidRPr="007A19B4">
        <w:rPr>
          <w:b/>
          <w:sz w:val="28"/>
        </w:rPr>
        <w:t xml:space="preserve"> 81/2008</w:t>
      </w:r>
    </w:p>
    <w:p w:rsidR="007A19B4" w:rsidRDefault="007A19B4" w:rsidP="007A19B4">
      <w:pPr>
        <w:jc w:val="center"/>
        <w:rPr>
          <w:b/>
          <w:sz w:val="32"/>
        </w:rPr>
      </w:pP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a) modalità da seguire per la recinzione del cantiere, gli accessi e le segnalazioni;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b) servizi igienico-assistenziali;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c) viabilità principale di cantiere;</w:t>
      </w:r>
      <w:bookmarkStart w:id="0" w:name="_GoBack"/>
      <w:bookmarkEnd w:id="0"/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d) gli impianti di alimentazione e reti principali di elettricità, acqua, gas ed energia di qualsiasi tipo;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e) gli impianti di terra e di protezione contro le scariche atmosferiche;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 xml:space="preserve">f) le disposizioni per dare attuazione a quanto previsto dall'art. 102 del </w:t>
      </w:r>
      <w:proofErr w:type="spellStart"/>
      <w:r w:rsidRPr="00CF03D6">
        <w:rPr>
          <w:rFonts w:ascii="Calibri" w:eastAsia="Times New Roman" w:hAnsi="Calibri"/>
          <w:color w:val="000000" w:themeColor="text1"/>
          <w:szCs w:val="18"/>
        </w:rPr>
        <w:t>D.Lgs.</w:t>
      </w:r>
      <w:proofErr w:type="spellEnd"/>
      <w:r w:rsidRPr="00CF03D6">
        <w:rPr>
          <w:rFonts w:ascii="Calibri" w:eastAsia="Times New Roman" w:hAnsi="Calibri"/>
          <w:color w:val="000000" w:themeColor="text1"/>
          <w:szCs w:val="18"/>
        </w:rPr>
        <w:t xml:space="preserve"> 81/2008 (Consultazione del RLS);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g) le disposizioni per dare attuazione a quanto previsto dall'art. 92, comma 1, lettera c) (Cooperazione e coordinamento delle attività);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h) le eventuali modalità di accesso dei mezzi di fornitura dei materiali;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i) la dislocazione degli impianti di cantiere;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l) la dislocazione delle zone di carico e scarico;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m) le zone di deposito attrezzature e di stoccaggio materiali e dei rifiuti;</w:t>
      </w:r>
    </w:p>
    <w:p w:rsidR="007A19B4" w:rsidRPr="00CF03D6" w:rsidRDefault="007A19B4" w:rsidP="00CF03D6">
      <w:pPr>
        <w:autoSpaceDE w:val="0"/>
        <w:autoSpaceDN w:val="0"/>
        <w:adjustRightInd w:val="0"/>
        <w:spacing w:line="360" w:lineRule="auto"/>
        <w:rPr>
          <w:rFonts w:ascii="Calibri" w:eastAsia="Times New Roman" w:hAnsi="Calibri"/>
          <w:i/>
          <w:iCs/>
          <w:color w:val="000000" w:themeColor="text1"/>
          <w:szCs w:val="18"/>
        </w:rPr>
      </w:pPr>
      <w:r w:rsidRPr="00CF03D6">
        <w:rPr>
          <w:rFonts w:ascii="Calibri" w:eastAsia="Times New Roman" w:hAnsi="Calibri"/>
          <w:color w:val="000000" w:themeColor="text1"/>
          <w:szCs w:val="18"/>
        </w:rPr>
        <w:t>n) le eventuali zone di deposito dei materiali con pericolo d'incendio o di esplosione.</w:t>
      </w:r>
    </w:p>
    <w:p w:rsidR="007A19B4" w:rsidRPr="007A19B4" w:rsidRDefault="007A19B4" w:rsidP="007A19B4">
      <w:pPr>
        <w:jc w:val="center"/>
        <w:rPr>
          <w:b/>
          <w:sz w:val="32"/>
        </w:rPr>
      </w:pPr>
    </w:p>
    <w:sectPr w:rsidR="007A19B4" w:rsidRPr="007A19B4" w:rsidSect="007E5F2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9B4"/>
    <w:rsid w:val="006264B4"/>
    <w:rsid w:val="007A19B4"/>
    <w:rsid w:val="007E5F29"/>
    <w:rsid w:val="00A4025E"/>
    <w:rsid w:val="00CF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B9452C"/>
  <w14:defaultImageDpi w14:val="32767"/>
  <w15:chartTrackingRefBased/>
  <w15:docId w15:val="{24E1E100-EED6-6141-907C-ABEFA2AC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Barbieri</dc:creator>
  <cp:keywords/>
  <dc:description/>
  <cp:lastModifiedBy>Silvia Barbieri</cp:lastModifiedBy>
  <cp:revision>2</cp:revision>
  <dcterms:created xsi:type="dcterms:W3CDTF">2018-10-24T19:32:00Z</dcterms:created>
  <dcterms:modified xsi:type="dcterms:W3CDTF">2018-10-24T19:33:00Z</dcterms:modified>
</cp:coreProperties>
</file>